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626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 xml:space="preserve">"Polyacrylic acid crosslinking with UV" refers to </w:t>
      </w:r>
      <w:r w:rsidRPr="00631788">
        <w:rPr>
          <w:rFonts w:ascii="Times New Roman" w:hAnsi="Times New Roman" w:cs="Times New Roman"/>
          <w:b/>
          <w:bCs/>
          <w:sz w:val="22"/>
          <w:szCs w:val="22"/>
        </w:rPr>
        <w:t>a process where polyacrylic acid (PAA) polymer chains are linked together to form a network structure by exposing them to ultraviolet (UV) radiation</w:t>
      </w:r>
      <w:r w:rsidRPr="00631788">
        <w:rPr>
          <w:rFonts w:ascii="Times New Roman" w:hAnsi="Times New Roman" w:cs="Times New Roman"/>
          <w:sz w:val="22"/>
          <w:szCs w:val="22"/>
        </w:rPr>
        <w:t xml:space="preserve">, essentially creating a gel-like material through a photochemical reaction, often used to modify the properties of PAA for applications like hydrogels, bio-sensors, and absorbent materials; this crosslinking can occur with or without the addition of a </w:t>
      </w:r>
      <w:proofErr w:type="spellStart"/>
      <w:r w:rsidRPr="00631788">
        <w:rPr>
          <w:rFonts w:ascii="Times New Roman" w:hAnsi="Times New Roman" w:cs="Times New Roman"/>
          <w:sz w:val="22"/>
          <w:szCs w:val="22"/>
        </w:rPr>
        <w:t>photoinitiator</w:t>
      </w:r>
      <w:proofErr w:type="spellEnd"/>
      <w:r w:rsidRPr="00631788">
        <w:rPr>
          <w:rFonts w:ascii="Times New Roman" w:hAnsi="Times New Roman" w:cs="Times New Roman"/>
          <w:sz w:val="22"/>
          <w:szCs w:val="22"/>
        </w:rPr>
        <w:t>, depending on the specific application. [</w:t>
      </w:r>
      <w:hyperlink r:id="rId5" w:anchor=":~:text=UV%20crosslinked%20poly(acrylic%20acid):%20a%20simple%20method%20to%20bio%2Dfunctionalize%20electrolyte%2Dgated%20OFET%20biosensors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anchor=":~:text=Typically%2C%20radiation%20or%20thermal%20crosslinking%20routines%20are,acid)%20(%20PAA%20)%20nanofibres%20and%20films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BDF76D3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</w:p>
    <w:p w14:paraId="56DE62C7" w14:textId="77777777" w:rsidR="00631788" w:rsidRPr="00631788" w:rsidRDefault="00631788" w:rsidP="006317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788">
        <w:rPr>
          <w:rFonts w:ascii="Times New Roman" w:hAnsi="Times New Roman" w:cs="Times New Roman"/>
          <w:b/>
          <w:bCs/>
          <w:sz w:val="26"/>
          <w:szCs w:val="26"/>
        </w:rPr>
        <w:t>Key points about UV crosslinking of polyacrylic acid: [</w:t>
      </w:r>
      <w:hyperlink r:id="rId10" w:history="1">
        <w:r w:rsidRPr="00631788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2</w:t>
        </w:r>
      </w:hyperlink>
      <w:r w:rsidRPr="0063178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1" w:history="1">
        <w:r w:rsidRPr="00631788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3</w:t>
        </w:r>
      </w:hyperlink>
      <w:r w:rsidRPr="0063178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2" w:anchor=":~:text=A%20thin%20layer%20of%20poly(acrylic%20acid)%20(pAA),exposure%20without%20the%20need%20of%20any%20photo%2Dinitiator." w:history="1">
        <w:r w:rsidRPr="00631788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6</w:t>
        </w:r>
      </w:hyperlink>
      <w:r w:rsidRPr="00631788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2C805C3D" w14:textId="77777777" w:rsidR="00631788" w:rsidRPr="00631788" w:rsidRDefault="00631788" w:rsidP="0063178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Mechanism:</w:t>
      </w:r>
      <w:r w:rsidRPr="00631788">
        <w:rPr>
          <w:rFonts w:ascii="Times New Roman" w:hAnsi="Times New Roman" w:cs="Times New Roman"/>
          <w:sz w:val="22"/>
          <w:szCs w:val="22"/>
        </w:rPr>
        <w:t xml:space="preserve"> UV light interacts with the polymer chains, causing the formation of free radicals which then react with each other, creating crosslinks between the polymer chains, leading to a more rigid structure. [</w:t>
      </w:r>
      <w:hyperlink r:id="rId13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anchor=":~:text=A%20thin%20layer%20of%20poly(acrylic%20acid)%20(pAA),exposure%20without%20the%20need%20of%20any%20photo%2Dinitiator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35F51DF" w14:textId="77777777" w:rsidR="00631788" w:rsidRPr="00631788" w:rsidRDefault="00631788" w:rsidP="0063178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Advantages:</w:t>
      </w:r>
      <w:r w:rsidRPr="00631788">
        <w:rPr>
          <w:rFonts w:ascii="Times New Roman" w:hAnsi="Times New Roman" w:cs="Times New Roman"/>
          <w:sz w:val="22"/>
          <w:szCs w:val="22"/>
        </w:rPr>
        <w:t xml:space="preserve"> [</w:t>
      </w:r>
      <w:hyperlink r:id="rId16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18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AD4BD51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Precise control:</w:t>
      </w:r>
      <w:r w:rsidRPr="00631788">
        <w:rPr>
          <w:rFonts w:ascii="Times New Roman" w:hAnsi="Times New Roman" w:cs="Times New Roman"/>
          <w:sz w:val="22"/>
          <w:szCs w:val="22"/>
        </w:rPr>
        <w:t xml:space="preserve"> UV exposure allows for precise control over the crosslinking process by adjusting the irradiation time and intensity. [</w:t>
      </w:r>
      <w:hyperlink r:id="rId19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1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E6F9615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Mild conditions:</w:t>
      </w:r>
      <w:r w:rsidRPr="00631788">
        <w:rPr>
          <w:rFonts w:ascii="Times New Roman" w:hAnsi="Times New Roman" w:cs="Times New Roman"/>
          <w:sz w:val="22"/>
          <w:szCs w:val="22"/>
        </w:rPr>
        <w:t xml:space="preserve"> Compared to other crosslinking methods like heat, UV radiation can be applied at relatively low temperatures. [</w:t>
      </w:r>
      <w:hyperlink r:id="rId22" w:anchor=":~:text=UV%20crosslinked%20poly(acrylic%20acid):%20a%20simple%20method%20to%20bio%2Dfunctionalize%20electrolyte%2Dgated%20OFET%20biosensors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3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4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9DD6C4F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Potential for surface modification:</w:t>
      </w:r>
      <w:r w:rsidRPr="00631788">
        <w:rPr>
          <w:rFonts w:ascii="Times New Roman" w:hAnsi="Times New Roman" w:cs="Times New Roman"/>
          <w:sz w:val="22"/>
          <w:szCs w:val="22"/>
        </w:rPr>
        <w:t xml:space="preserve"> UV crosslinking can be used to modify the surface properties of materials by creating a PAA layer with specific functionalities. [</w:t>
      </w:r>
      <w:hyperlink r:id="rId25" w:anchor=":~:text=UV%20crosslinked%20poly(acrylic%20acid):%20a%20simple%20method%20to%20bio%2Dfunctionalize%20electrolyte%2Dgated%20OFET%20biosensors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7" w:anchor=":~:text=A%20thin%20layer%20of%20poly(acrylic%20acid)%20(pAA),exposure%20without%20the%20need%20of%20any%20photo%2Dinitiator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E90F3E1" w14:textId="77777777" w:rsidR="00631788" w:rsidRPr="00631788" w:rsidRDefault="00631788" w:rsidP="0063178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Applications:</w:t>
      </w:r>
      <w:r w:rsidRPr="00631788">
        <w:rPr>
          <w:rFonts w:ascii="Times New Roman" w:hAnsi="Times New Roman" w:cs="Times New Roman"/>
          <w:sz w:val="22"/>
          <w:szCs w:val="22"/>
        </w:rPr>
        <w:t xml:space="preserve"> [</w:t>
      </w:r>
      <w:hyperlink r:id="rId28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29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9E8EF22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Hydrogels:</w:t>
      </w:r>
      <w:r w:rsidRPr="00631788">
        <w:rPr>
          <w:rFonts w:ascii="Times New Roman" w:hAnsi="Times New Roman" w:cs="Times New Roman"/>
          <w:sz w:val="22"/>
          <w:szCs w:val="22"/>
        </w:rPr>
        <w:t xml:space="preserve"> Creating hydrogels with adjustable swelling properties for drug delivery or tissue engineering. [</w:t>
      </w:r>
      <w:hyperlink r:id="rId31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2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3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82AB083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proofErr w:type="gramStart"/>
      <w:r w:rsidRPr="00631788">
        <w:rPr>
          <w:rFonts w:ascii="Times New Roman" w:hAnsi="Times New Roman" w:cs="Times New Roman"/>
          <w:b/>
          <w:bCs/>
          <w:sz w:val="22"/>
          <w:szCs w:val="22"/>
        </w:rPr>
        <w:t>Bio-sensors</w:t>
      </w:r>
      <w:proofErr w:type="gramEnd"/>
      <w:r w:rsidRPr="0063178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31788">
        <w:rPr>
          <w:rFonts w:ascii="Times New Roman" w:hAnsi="Times New Roman" w:cs="Times New Roman"/>
          <w:sz w:val="22"/>
          <w:szCs w:val="22"/>
        </w:rPr>
        <w:t xml:space="preserve"> Modifying the surface of electrodes with a PAA layer for enhanced biomolecule detection. [</w:t>
      </w:r>
      <w:hyperlink r:id="rId34" w:anchor=":~:text=UV%20crosslinked%20poly(acrylic%20acid):%20a%20simple%20method%20to%20bio%2Dfunctionalize%20electrolyte%2Dgated%20OFET%20biosensors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5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6" w:anchor=":~:text=A%20thin%20layer%20of%20poly(acrylic%20acid)%20(pAA),exposure%20without%20the%20need%20of%20any%20photo%2Dinitiator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8C25E2B" w14:textId="77777777" w:rsidR="00631788" w:rsidRPr="00631788" w:rsidRDefault="00631788" w:rsidP="00631788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b/>
          <w:bCs/>
          <w:sz w:val="22"/>
          <w:szCs w:val="22"/>
        </w:rPr>
        <w:t>Superabsorbent materials:</w:t>
      </w:r>
      <w:r w:rsidRPr="00631788">
        <w:rPr>
          <w:rFonts w:ascii="Times New Roman" w:hAnsi="Times New Roman" w:cs="Times New Roman"/>
          <w:sz w:val="22"/>
          <w:szCs w:val="22"/>
        </w:rPr>
        <w:t xml:space="preserve"> Developing highly absorbent materials for applications like agriculture. [</w:t>
      </w:r>
      <w:hyperlink r:id="rId37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, </w:t>
      </w:r>
      <w:hyperlink r:id="rId38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631788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3A36387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</w:p>
    <w:p w14:paraId="7E2DE597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41CDD0DC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[1] </w:t>
      </w:r>
      <w:hyperlink r:id="rId39" w:anchor=":~:text=UV%20crosslinked%20poly(acrylic%20acid):%20a%20simple%20method%20to%20bio%2Dfunctionalize%20electrolyte%2Dgated%20OFET%20biosensors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https://pubs.rsc.org/en/content/articlelanding/2015/tb/c5tb00243e</w:t>
        </w:r>
      </w:hyperlink>
    </w:p>
    <w:p w14:paraId="0FD25D45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[2] </w:t>
      </w:r>
      <w:hyperlink r:id="rId40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https://onlinelibrary.wiley.com/doi/abs/10.1002/pat.5819</w:t>
        </w:r>
      </w:hyperlink>
    </w:p>
    <w:p w14:paraId="1450CF46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[3] </w:t>
      </w:r>
      <w:hyperlink r:id="rId41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https://pubs.rsc.org/en/content/articlehtml/2015/tb/c5tb00243e</w:t>
        </w:r>
      </w:hyperlink>
    </w:p>
    <w:p w14:paraId="7B2C7489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[4] </w:t>
      </w:r>
      <w:hyperlink r:id="rId42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https://pmc.ncbi.nlm.nih.gov/articles/PMC8945188/</w:t>
        </w:r>
      </w:hyperlink>
    </w:p>
    <w:p w14:paraId="737FB03D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[5] </w:t>
      </w:r>
      <w:hyperlink r:id="rId43" w:anchor=":~:text=Typically%2C%20radiation%20or%20thermal%20crosslinking%20routines%20are,acid)%20(%20PAA%20)%20nanofibres%20and%20films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https://pubs.rsc.org/en/content/articlelanding/2010/sm/b923831j</w:t>
        </w:r>
      </w:hyperlink>
    </w:p>
    <w:p w14:paraId="049919C3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[6] </w:t>
      </w:r>
      <w:hyperlink r:id="rId44" w:anchor=":~:text=A%20thin%20layer%20of%20poly(acrylic%20acid)%20(pAA),exposure%20without%20the%20need%20of%20any%20photo%2Dinitiator.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https://www.researchgate.net/publication/274099469_UV_crosslinked_polyacrylic_acid_a_simple_way_to_bio-functionalize_electrolyte-gated_OFET_biosensors</w:t>
        </w:r>
      </w:hyperlink>
    </w:p>
    <w:p w14:paraId="007DFC3A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[7] </w:t>
      </w:r>
      <w:hyperlink r:id="rId45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https://www.sciencedirect.com/science/article/abs/pii/S0969806X19301380</w:t>
        </w:r>
      </w:hyperlink>
    </w:p>
    <w:p w14:paraId="7C41DAE3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  <w:r w:rsidRPr="00631788">
        <w:rPr>
          <w:rFonts w:ascii="Times New Roman" w:hAnsi="Times New Roman" w:cs="Times New Roman"/>
          <w:sz w:val="22"/>
          <w:szCs w:val="22"/>
        </w:rPr>
        <w:t>[8] </w:t>
      </w:r>
      <w:hyperlink r:id="rId46" w:history="1">
        <w:r w:rsidRPr="0063178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https://onlinelibrary.wiley.com/doi/full/10.1002/pat.5819</w:t>
        </w:r>
      </w:hyperlink>
    </w:p>
    <w:p w14:paraId="057741E9" w14:textId="77777777" w:rsidR="00631788" w:rsidRPr="00631788" w:rsidRDefault="00631788" w:rsidP="00631788">
      <w:pPr>
        <w:rPr>
          <w:rFonts w:ascii="Times New Roman" w:hAnsi="Times New Roman" w:cs="Times New Roman"/>
          <w:sz w:val="22"/>
          <w:szCs w:val="22"/>
        </w:rPr>
      </w:pPr>
    </w:p>
    <w:p w14:paraId="0231C954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E0BAE"/>
    <w:multiLevelType w:val="multilevel"/>
    <w:tmpl w:val="A9D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6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88"/>
    <w:rsid w:val="00121516"/>
    <w:rsid w:val="00172740"/>
    <w:rsid w:val="003800D2"/>
    <w:rsid w:val="006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03E37"/>
  <w15:chartTrackingRefBased/>
  <w15:docId w15:val="{B94EAD67-92BB-774B-93EF-29474933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45169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358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doi/abs/10.1002/pat.5819" TargetMode="External"/><Relationship Id="rId18" Type="http://schemas.openxmlformats.org/officeDocument/2006/relationships/hyperlink" Target="https://www.sciencedirect.com/science/article/abs/pii/S0969806X19301380" TargetMode="External"/><Relationship Id="rId26" Type="http://schemas.openxmlformats.org/officeDocument/2006/relationships/hyperlink" Target="https://pubs.rsc.org/en/content/articlehtml/2015/tb/c5tb00243e" TargetMode="External"/><Relationship Id="rId39" Type="http://schemas.openxmlformats.org/officeDocument/2006/relationships/hyperlink" Target="https://pubs.rsc.org/en/content/articlelanding/2015/tb/c5tb00243e" TargetMode="External"/><Relationship Id="rId21" Type="http://schemas.openxmlformats.org/officeDocument/2006/relationships/hyperlink" Target="https://www.sciencedirect.com/science/article/abs/pii/S0969806X19301380" TargetMode="External"/><Relationship Id="rId34" Type="http://schemas.openxmlformats.org/officeDocument/2006/relationships/hyperlink" Target="https://pubs.rsc.org/en/content/articlelanding/2015/tb/c5tb00243e" TargetMode="External"/><Relationship Id="rId42" Type="http://schemas.openxmlformats.org/officeDocument/2006/relationships/hyperlink" Target="https://pmc.ncbi.nlm.nih.gov/articles/PMC8945188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ubs.rsc.org/en/content/articlehtml/2015/tb/c5tb0024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abs/10.1002/pat.5819" TargetMode="External"/><Relationship Id="rId29" Type="http://schemas.openxmlformats.org/officeDocument/2006/relationships/hyperlink" Target="https://pmc.ncbi.nlm.nih.gov/articles/PMC89451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abs/10.1002/pat.5819" TargetMode="External"/><Relationship Id="rId11" Type="http://schemas.openxmlformats.org/officeDocument/2006/relationships/hyperlink" Target="https://pubs.rsc.org/en/content/articlehtml/2015/tb/c5tb00243e" TargetMode="External"/><Relationship Id="rId24" Type="http://schemas.openxmlformats.org/officeDocument/2006/relationships/hyperlink" Target="https://pubs.rsc.org/en/content/articlehtml/2015/tb/c5tb00243e" TargetMode="External"/><Relationship Id="rId32" Type="http://schemas.openxmlformats.org/officeDocument/2006/relationships/hyperlink" Target="https://pmc.ncbi.nlm.nih.gov/articles/PMC8945188/" TargetMode="External"/><Relationship Id="rId37" Type="http://schemas.openxmlformats.org/officeDocument/2006/relationships/hyperlink" Target="https://onlinelibrary.wiley.com/doi/abs/10.1002/pat.5819" TargetMode="External"/><Relationship Id="rId40" Type="http://schemas.openxmlformats.org/officeDocument/2006/relationships/hyperlink" Target="https://onlinelibrary.wiley.com/doi/abs/10.1002/pat.5819" TargetMode="External"/><Relationship Id="rId45" Type="http://schemas.openxmlformats.org/officeDocument/2006/relationships/hyperlink" Target="https://www.sciencedirect.com/science/article/abs/pii/S0969806X19301380" TargetMode="External"/><Relationship Id="rId5" Type="http://schemas.openxmlformats.org/officeDocument/2006/relationships/hyperlink" Target="https://pubs.rsc.org/en/content/articlelanding/2015/tb/c5tb00243e" TargetMode="External"/><Relationship Id="rId15" Type="http://schemas.openxmlformats.org/officeDocument/2006/relationships/hyperlink" Target="https://www.researchgate.net/publication/274099469_UV_crosslinked_polyacrylic_acid_a_simple_way_to_bio-functionalize_electrolyte-gated_OFET_biosensors" TargetMode="External"/><Relationship Id="rId23" Type="http://schemas.openxmlformats.org/officeDocument/2006/relationships/hyperlink" Target="https://onlinelibrary.wiley.com/doi/abs/10.1002/pat.5819" TargetMode="External"/><Relationship Id="rId28" Type="http://schemas.openxmlformats.org/officeDocument/2006/relationships/hyperlink" Target="https://onlinelibrary.wiley.com/doi/abs/10.1002/pat.5819" TargetMode="External"/><Relationship Id="rId36" Type="http://schemas.openxmlformats.org/officeDocument/2006/relationships/hyperlink" Target="https://www.researchgate.net/publication/274099469_UV_crosslinked_polyacrylic_acid_a_simple_way_to_bio-functionalize_electrolyte-gated_OFET_biosensors" TargetMode="External"/><Relationship Id="rId10" Type="http://schemas.openxmlformats.org/officeDocument/2006/relationships/hyperlink" Target="https://onlinelibrary.wiley.com/doi/abs/10.1002/pat.5819" TargetMode="External"/><Relationship Id="rId19" Type="http://schemas.openxmlformats.org/officeDocument/2006/relationships/hyperlink" Target="https://onlinelibrary.wiley.com/doi/abs/10.1002/pat.5819" TargetMode="External"/><Relationship Id="rId31" Type="http://schemas.openxmlformats.org/officeDocument/2006/relationships/hyperlink" Target="https://onlinelibrary.wiley.com/doi/abs/10.1002/pat.5819" TargetMode="External"/><Relationship Id="rId44" Type="http://schemas.openxmlformats.org/officeDocument/2006/relationships/hyperlink" Target="https://www.researchgate.net/publication/274099469_UV_crosslinked_polyacrylic_acid_a_simple_way_to_bio-functionalize_electrolyte-gated_OFET_biosens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rsc.org/en/content/articlelanding/2010/sm/b923831j" TargetMode="External"/><Relationship Id="rId14" Type="http://schemas.openxmlformats.org/officeDocument/2006/relationships/hyperlink" Target="https://pubs.rsc.org/en/content/articlehtml/2015/tb/c5tb00243e" TargetMode="External"/><Relationship Id="rId22" Type="http://schemas.openxmlformats.org/officeDocument/2006/relationships/hyperlink" Target="https://pubs.rsc.org/en/content/articlelanding/2015/tb/c5tb00243e" TargetMode="External"/><Relationship Id="rId27" Type="http://schemas.openxmlformats.org/officeDocument/2006/relationships/hyperlink" Target="https://www.researchgate.net/publication/274099469_UV_crosslinked_polyacrylic_acid_a_simple_way_to_bio-functionalize_electrolyte-gated_OFET_biosensors" TargetMode="External"/><Relationship Id="rId30" Type="http://schemas.openxmlformats.org/officeDocument/2006/relationships/hyperlink" Target="https://www.sciencedirect.com/science/article/abs/pii/S0969806X19301380" TargetMode="External"/><Relationship Id="rId35" Type="http://schemas.openxmlformats.org/officeDocument/2006/relationships/hyperlink" Target="https://pubs.rsc.org/en/content/articlehtml/2015/tb/c5tb00243e" TargetMode="External"/><Relationship Id="rId43" Type="http://schemas.openxmlformats.org/officeDocument/2006/relationships/hyperlink" Target="https://pubs.rsc.org/en/content/articlelanding/2010/sm/b923831j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mc.ncbi.nlm.nih.gov/articles/PMC894518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earchgate.net/publication/274099469_UV_crosslinked_polyacrylic_acid_a_simple_way_to_bio-functionalize_electrolyte-gated_OFET_biosensors" TargetMode="External"/><Relationship Id="rId17" Type="http://schemas.openxmlformats.org/officeDocument/2006/relationships/hyperlink" Target="https://pmc.ncbi.nlm.nih.gov/articles/PMC8945188/" TargetMode="External"/><Relationship Id="rId25" Type="http://schemas.openxmlformats.org/officeDocument/2006/relationships/hyperlink" Target="https://pubs.rsc.org/en/content/articlelanding/2015/tb/c5tb00243e" TargetMode="External"/><Relationship Id="rId33" Type="http://schemas.openxmlformats.org/officeDocument/2006/relationships/hyperlink" Target="https://www.sciencedirect.com/science/article/abs/pii/S0969806X19301380" TargetMode="External"/><Relationship Id="rId38" Type="http://schemas.openxmlformats.org/officeDocument/2006/relationships/hyperlink" Target="https://onlinelibrary.wiley.com/doi/full/10.1002/pat.5819" TargetMode="External"/><Relationship Id="rId46" Type="http://schemas.openxmlformats.org/officeDocument/2006/relationships/hyperlink" Target="https://onlinelibrary.wiley.com/doi/full/10.1002/pat.5819" TargetMode="External"/><Relationship Id="rId20" Type="http://schemas.openxmlformats.org/officeDocument/2006/relationships/hyperlink" Target="https://pmc.ncbi.nlm.nih.gov/articles/PMC8945188/" TargetMode="External"/><Relationship Id="rId41" Type="http://schemas.openxmlformats.org/officeDocument/2006/relationships/hyperlink" Target="https://pubs.rsc.org/en/content/articlehtml/2015/tb/c5tb0024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2025-02-18T23:33:00Z</dcterms:created>
  <dcterms:modified xsi:type="dcterms:W3CDTF">2025-02-18T23:35:00Z</dcterms:modified>
</cp:coreProperties>
</file>